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 w:ascii="Times New Roman" w:hAnsi="Times New Roman" w:eastAsia="华文中宋"/>
          <w:b/>
          <w:bCs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2019中国·太原（国际）煤焦化工产业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创新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暨技术装备展览会</w:t>
      </w:r>
    </w:p>
    <w:p>
      <w:pPr>
        <w:rPr>
          <w:rFonts w:hint="eastAsia"/>
          <w:sz w:val="144"/>
          <w:szCs w:val="1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144"/>
          <w:szCs w:val="1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144"/>
          <w:szCs w:val="144"/>
        </w:rPr>
        <w:t>秩 序 册</w:t>
      </w:r>
    </w:p>
    <w:p>
      <w:pPr>
        <w:jc w:val="center"/>
        <w:rPr>
          <w:rFonts w:hint="eastAsia" w:ascii="华文中宋" w:hAnsi="华文中宋" w:eastAsia="华文中宋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中国·太原（国际）煤焦化工产业创新发展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暨技术装备展览会组委会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2019年10月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29日-31日</w:t>
      </w: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</w:p>
    <w:p>
      <w:pPr>
        <w:jc w:val="center"/>
        <w:rPr>
          <w:rFonts w:ascii="华文中宋" w:hAnsi="华文中宋" w:eastAsia="华文中宋"/>
          <w:sz w:val="52"/>
          <w:szCs w:val="5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hint="eastAsia" w:ascii="华文中宋" w:hAnsi="华文中宋" w:eastAsia="华文中宋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  <w:t>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szCs w:val="52"/>
        </w:rPr>
        <w:t>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2019中国·太原（国际）煤焦化工产业创新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暨技术装备展览会开幕式议程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2019中国·太原（国际）煤焦化工产业创新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暨技术装备展览会工作机构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2019中国·太原（国际）煤焦化工产业技术创新发展高峰论坛日程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2019中国·太原（国际）煤焦化工产业技术创新发展高峰论坛参展商须知</w:t>
      </w:r>
    </w:p>
    <w:p>
      <w:pPr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</w:rPr>
      </w:pPr>
    </w:p>
    <w:p>
      <w:pPr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ascii="华文中宋" w:hAnsi="华文中宋" w:eastAsia="华文中宋"/>
          <w:sz w:val="30"/>
          <w:szCs w:val="30"/>
        </w:rPr>
        <w:br w:type="page"/>
      </w:r>
    </w:p>
    <w:p>
      <w:pPr>
        <w:jc w:val="center"/>
        <w:rPr>
          <w:rFonts w:hint="eastAsia" w:asciiTheme="minorEastAsia" w:hAnsiTheme="minorEastAsia" w:eastAsiaTheme="minorEastAsia"/>
          <w:b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2019中国·太原（国际）煤焦化工产业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创新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暨技术装备展览会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开 幕 式 议 程</w:t>
      </w:r>
    </w:p>
    <w:p>
      <w:pPr>
        <w:jc w:val="center"/>
        <w:rPr>
          <w:rFonts w:hint="eastAsia" w:asciiTheme="minorEastAsia" w:hAnsiTheme="minorEastAsia" w:eastAsiaTheme="min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时  间：2019年10月29日  上午9:30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地  点：中国（太原）煤炭交易中心（太原市长风西街6号）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主持人：山西省化学工业协会副会长、秘书长 毛宝琪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议  程：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一、展览会开幕仪式正式开始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二、介绍嘉宾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三、领导致辞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四、宣布展览会开幕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五、领导、嘉宾巡馆，观众入场参观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六、“2019中国·太原（国际）煤焦化工产业技术创新发展高端论坛”开讲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widowControl/>
        <w:jc w:val="left"/>
        <w:rPr>
          <w:rFonts w:asciiTheme="minorEastAsia" w:hAnsiTheme="minorEastAsia" w:eastAsiaTheme="minorEastAsia"/>
          <w:sz w:val="32"/>
          <w:szCs w:val="32"/>
        </w:rPr>
      </w:pPr>
    </w:p>
    <w:p>
      <w:pPr>
        <w:widowControl/>
        <w:jc w:val="left"/>
        <w:rPr>
          <w:rFonts w:asciiTheme="minorEastAsia" w:hAnsiTheme="minorEastAsia" w:eastAsia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hanging="320" w:hangingChars="100"/>
        <w:textAlignment w:val="auto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2019中国·太原（国际）煤焦化工产业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创新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暨技术装备展览会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 作 机 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hanging="320" w:hangingChars="100"/>
        <w:textAlignment w:val="auto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总负责人：王继红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13935155216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副总负责人：凌伟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18635578558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综合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协调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负责人：李瑞丽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13546336506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主要职责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：会前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准备工作，开幕式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组织与接待，展会期间各重大事项的组织协调等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宣传组：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负责人：郑  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15333666636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主要职责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：邀请领导莅临，联系接待新闻记者，掌握参观动态，组织展会摄录、照相，做好展会资料收集和宣传报道等工作。</w:t>
      </w:r>
      <w:r>
        <w:rPr>
          <w:rFonts w:asciiTheme="minorEastAsia" w:hAnsiTheme="minorEastAsia" w:eastAsiaTheme="minorEastAsia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展务组：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负责人：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胡国梁    13935131958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sectPr>
          <w:footerReference r:id="rId8" w:type="first"/>
          <w:footerReference r:id="rId7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主要职责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 xml:space="preserve">：参观人员报到，参展厂商报到，确认参展资格，核对展台，发放展会资料及参展证件等。展厅内外展位安排与协调，展板设置、参观商及展品出入馆（场）验证；运输装卸调度、展品摆放；办理布展及撤展期间车辆通行证；开幕式场地布置，广告制字悬挂、维护布展秩序、安全消防检查及紧急情况处置等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2019中国·太原（国际）煤焦化工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产业创新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暨技术装备展览会日程</w:t>
      </w:r>
    </w:p>
    <w:tbl>
      <w:tblPr>
        <w:tblStyle w:val="5"/>
        <w:tblW w:w="1091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851"/>
        <w:gridCol w:w="2734"/>
        <w:gridCol w:w="3018"/>
        <w:gridCol w:w="13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事项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主持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月26-28日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全天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参展商入馆布展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展务组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交易中心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10月29日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8:00-9:20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出席开幕式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宾及观众签到（9:20特邀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嘉宾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主席台前就位）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综合协调组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签到处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9:30-10: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展会开幕式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及巡馆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山西省化工协会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副会长、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秘书长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毛宝琪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交易中心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10:30-11: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煤焦化工产业发展高峰论坛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山西省化工协会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副会长、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秘书长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毛宝琪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交易中心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0-17: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煤焦化工产业发展高峰论坛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太原理工大煤化所教授苗茂谦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交易中心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10月30日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9: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0-11: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煤焦化工关键性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技术装备论坛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山西省化工学会理事长郝晓刚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交易中心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9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0-17:00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煤焦化工关键性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技术装备论坛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交易中心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10月29日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9:00-17:00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参观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宣传组</w:t>
            </w:r>
          </w:p>
        </w:tc>
        <w:tc>
          <w:tcPr>
            <w:tcW w:w="13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交易中心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10月30日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9:00-17:00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参观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宣传组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10月31日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9:00-16:00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参观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宣传组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10月31日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16:00-19:30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、撤展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展务组</w:t>
            </w:r>
          </w:p>
        </w:tc>
        <w:tc>
          <w:tcPr>
            <w:tcW w:w="13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请参展商详细了解《参展商须知》和《参观时间安排》；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jc w:val="left"/>
        <w:textAlignment w:val="auto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10月29日上午9:20之前，请各参展商领队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负责人到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太原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煤炭交易中心大厅集中，参加开幕式。</w:t>
      </w:r>
    </w:p>
    <w:p>
      <w:pPr>
        <w:jc w:val="left"/>
        <w:rPr>
          <w:rFonts w:asciiTheme="minorEastAsia" w:hAnsiTheme="minorEastAsia" w:eastAsiaTheme="minorEastAsia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2019中国·太原（国际）煤焦化工产业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创新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暨技术装备展览会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参 展 商 须 知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消防法》、国务院《大型群众性活动安全管理条例》和《中国（太原）煤炭交易中心安全管理规定》，各单位必须认真做好安全工作，确保展会活动期间场馆安全。为此，展会组委会及各参展商应对以下工作负责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防火安全管理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567"/>
          <w:tab w:val="left" w:pos="85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展板、展柜不应堵塞安全出口及占用疏塞通道，不应遮挡消火栓等消防设施。防火卷帘门下严禁放置任何物品。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可燃、易燃装修（饰）物中，安装照明灯具的部位20cm范围内应做阻燃处理。不得在展位上乱接、乱拉电线。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展位内的电气线路必须作阻燃处理或使用阻燃复套线，照明灯具不应大于100W，严禁使用大功率电器。严禁使用电熨斗。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展区内严禁使用明火，如果确实需要动火，须经安保部批准，并办理动火手续后方可施工。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展区内严禁吸烟，吸烟请到吸烟区。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空飘气球应用氦气冲灌，严禁使用氢气等易燃易爆气体。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治安防范管理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严禁携带易燃易爆物体、枪支、管制刀具等违禁物入场。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2.禁止在场馆内挑衅滋事、打架斗殴。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857" w:leftChars="300" w:hanging="227" w:hangingChars="7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3.贵重物品、现金，请自行负责保管。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4.严格遵守票证管理规定，凭票证出入，服从现场执勤人员查验管理。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5.不得以任何理由故意损坏参展物品、设施和公共物品、设施。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6.开馆期间，各展区、展位物品由参展单位自行负责，各参展人员按规定时间到馆、离馆，若因自身原因造成物品损坏丢失，由参展单位自行负责。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7.展样品出馆必须到指定地点开具《物品放行条》或参展单位出具的有效证件，凭证出馆。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8.必须保证出入品及公共通道畅通，不得以任何理由占用、阻塞。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9.展会现场发生纠纷、争执必须服从现场执勤管理人员管理，并迅即离开展会现场到指定地点协商处理。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10.发现可疑情况和重大问题及时报告安保部，积极配合有关部门查处发生在本单位的治安、刑事案件。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以上各条如有违反，安保部将根据《会展中心安全管理规定》给予处罚。若违反国家法律法规，将移交公安、司法机关依法处理。</w:t>
      </w:r>
    </w:p>
    <w:p>
      <w:pPr>
        <w:spacing w:line="560" w:lineRule="exact"/>
        <w:rPr>
          <w:rFonts w:hint="eastAsia" w:ascii="黑体" w:hAnsi="黑体" w:eastAsia="黑体" w:cs="黑体"/>
          <w:b w:val="0"/>
          <w:bCs/>
          <w:sz w:val="28"/>
          <w:szCs w:val="28"/>
          <w:u w:val="thick"/>
        </w:rPr>
      </w:pPr>
    </w:p>
    <w:p/>
    <w:sectPr>
      <w:footerReference r:id="rId9" w:type="default"/>
      <w:footerReference r:id="rId10" w:type="even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6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6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D3D8F"/>
    <w:rsid w:val="03590CB6"/>
    <w:rsid w:val="2044347E"/>
    <w:rsid w:val="2109553D"/>
    <w:rsid w:val="29DD2B8E"/>
    <w:rsid w:val="3523588D"/>
    <w:rsid w:val="35F45F88"/>
    <w:rsid w:val="46922579"/>
    <w:rsid w:val="4D8D3D8F"/>
    <w:rsid w:val="50683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2019-10-23T02:07:00Z</dcterms:created>
  <dc:creator>LENOVO</dc:creator>
  <cp:lastModifiedBy>踏雪无痕</cp:lastModifiedBy>
  <cp:lastPrinted>2019-10-23T06:49:00Z</cp:lastPrinted>
  <dcterms:modified xsi:type="dcterms:W3CDTF">2019-10-24T08:12:49Z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